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4.8" w:lineRule="auto"/>
        <w:ind w:left="0" w:firstLine="0"/>
        <w:jc w:val="center"/>
        <w:rPr/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Jay Thakur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4.8" w:lineRule="auto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4.8" w:lineRule="auto"/>
        <w:jc w:val="center"/>
        <w:rPr>
          <w:sz w:val="21"/>
          <w:szCs w:val="21"/>
        </w:rPr>
      </w:pPr>
      <w:hyperlink r:id="rId6">
        <w:r w:rsidDel="00000000" w:rsidR="00000000" w:rsidRPr="00000000">
          <w:rPr>
            <w:b w:val="1"/>
            <w:bCs w:val="1"/>
            <w:color w:val="1155cc"/>
            <w:sz w:val="21"/>
            <w:szCs w:val="21"/>
            <w:u w:val="none"/>
            <w:rtl w:val="0"/>
          </w:rPr>
          <w:t xml:space="preserve">LinkedIn</w:t>
        </w:r>
      </w:hyperlink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• </w:t>
      </w:r>
      <w:hyperlink r:id="rId7">
        <w:r w:rsidDel="00000000" w:rsidR="00000000" w:rsidRPr="00000000">
          <w:rPr>
            <w:b w:val="1"/>
            <w:bCs w:val="1"/>
            <w:color w:val="1155cc"/>
            <w:sz w:val="21"/>
            <w:szCs w:val="21"/>
            <w:rtl w:val="0"/>
          </w:rPr>
          <w:t xml:space="preserve">Website</w:t>
        </w:r>
      </w:hyperlink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jaythakur32@gmail.com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•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India • +91-8605601777 • +44-7442257155</w:t>
      </w:r>
    </w:p>
    <w:p w:rsidR="00000000" w:rsidDel="00000000" w:rsidP="00000000" w:rsidRDefault="00000000" w:rsidRPr="00000000" w14:paraId="00000004">
      <w:pPr>
        <w:spacing w:after="0" w:before="0" w:line="244.8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4.8" w:lineRule="auto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spacing w:line="244.8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Integration Engineer with experience delivering healthcare interoperability and interface implementation projects across multi-system environments. Skilled in designing and deploying HL7 v2.x interfaces (ADT, ORU, ORM, DFT, SIU), supporting end-to-end implementations including requirements gathering, system configuration, validation, go-live, and production support. Hands-on exposure to HL7 FHIR (R4) through self-driven work, with practical understanding of resource structures and API-based data exchange within US healthcare workflows. Strong client-facing experience with a focus on interoperability, data quality, and reliable system integration in fast-paced healthcare environments.</w:t>
      </w:r>
    </w:p>
    <w:p w:rsidR="00000000" w:rsidDel="00000000" w:rsidP="00000000" w:rsidRDefault="00000000" w:rsidRPr="00000000" w14:paraId="00000007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spacing w:line="244.8" w:lineRule="auto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TECHNICAL SKILLS</w:t>
      </w:r>
    </w:p>
    <w:p w:rsidR="00000000" w:rsidDel="00000000" w:rsidP="00000000" w:rsidRDefault="00000000" w:rsidRPr="00000000" w14:paraId="00000009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Interoperability &amp; Standards:</w:t>
      </w:r>
      <w:r w:rsidDel="00000000" w:rsidR="00000000" w:rsidRPr="00000000">
        <w:rPr>
          <w:sz w:val="21"/>
          <w:szCs w:val="21"/>
          <w:rtl w:val="0"/>
        </w:rPr>
        <w:t xml:space="preserve"> HL7 v2.5 (ADT, ORU, ORM, DFT, SIU), HL7 FHIR (R4 – working knowledge), JSON, XML, CSV, ICD-10, SNOMED CT, ASTM, EDI</w:t>
      </w:r>
    </w:p>
    <w:p w:rsidR="00000000" w:rsidDel="00000000" w:rsidP="00000000" w:rsidRDefault="00000000" w:rsidRPr="00000000" w14:paraId="0000000A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Integration &amp; Connectivity: </w:t>
      </w:r>
      <w:r w:rsidDel="00000000" w:rsidR="00000000" w:rsidRPr="00000000">
        <w:rPr>
          <w:sz w:val="21"/>
          <w:szCs w:val="21"/>
          <w:rtl w:val="0"/>
        </w:rPr>
        <w:t xml:space="preserve">Mirth Connect, Allscripts Interface Engine, API integrations, SFTP, VPN, TCP/IP (MLLP), file-based integrations</w:t>
      </w:r>
    </w:p>
    <w:p w:rsidR="00000000" w:rsidDel="00000000" w:rsidP="00000000" w:rsidRDefault="00000000" w:rsidRPr="00000000" w14:paraId="0000000B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Healthcare Systems: </w:t>
      </w:r>
      <w:r w:rsidDel="00000000" w:rsidR="00000000" w:rsidRPr="00000000">
        <w:rPr>
          <w:sz w:val="21"/>
          <w:szCs w:val="21"/>
          <w:rtl w:val="0"/>
        </w:rPr>
        <w:t xml:space="preserve">EMR/EHR (Allscripts), LIS, PACS/RIS, Practice Management (PM), healthcare workflow mapping, interoperability QA</w:t>
      </w:r>
    </w:p>
    <w:p w:rsidR="00000000" w:rsidDel="00000000" w:rsidP="00000000" w:rsidRDefault="00000000" w:rsidRPr="00000000" w14:paraId="0000000C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Data &amp; Analysis:</w:t>
      </w:r>
      <w:r w:rsidDel="00000000" w:rsidR="00000000" w:rsidRPr="00000000">
        <w:rPr>
          <w:sz w:val="21"/>
          <w:szCs w:val="21"/>
          <w:rtl w:val="0"/>
        </w:rPr>
        <w:t xml:space="preserve"> SQL (Oracle, MySQL), Python, data validation, data quality assurance, ETL concepts</w:t>
      </w:r>
    </w:p>
    <w:p w:rsidR="00000000" w:rsidDel="00000000" w:rsidP="00000000" w:rsidRDefault="00000000" w:rsidRPr="00000000" w14:paraId="0000000D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Delivery &amp; Implementation: </w:t>
      </w:r>
      <w:r w:rsidDel="00000000" w:rsidR="00000000" w:rsidRPr="00000000">
        <w:rPr>
          <w:sz w:val="21"/>
          <w:szCs w:val="21"/>
          <w:rtl w:val="0"/>
        </w:rPr>
        <w:t xml:space="preserve">Requirements gathering, interface design &amp; mapping, UAT support, production support, stakeholder management, escalation handling, change management</w:t>
      </w:r>
    </w:p>
    <w:p w:rsidR="00000000" w:rsidDel="00000000" w:rsidP="00000000" w:rsidRDefault="00000000" w:rsidRPr="00000000" w14:paraId="0000000E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Compliance: </w:t>
      </w:r>
      <w:r w:rsidDel="00000000" w:rsidR="00000000" w:rsidRPr="00000000">
        <w:rPr>
          <w:sz w:val="21"/>
          <w:szCs w:val="21"/>
          <w:rtl w:val="0"/>
        </w:rPr>
        <w:t xml:space="preserve">HIPAA, GDPR</w:t>
      </w:r>
    </w:p>
    <w:p w:rsidR="00000000" w:rsidDel="00000000" w:rsidP="00000000" w:rsidRDefault="00000000" w:rsidRPr="00000000" w14:paraId="0000000F">
      <w:pPr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4.8" w:lineRule="auto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tabs>
          <w:tab w:val="left" w:leader="none" w:pos="8929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Sigma AI Data Ltd</w:t>
        <w:tab/>
      </w:r>
      <w:r w:rsidDel="00000000" w:rsidR="00000000" w:rsidRPr="00000000">
        <w:rPr>
          <w:sz w:val="21"/>
          <w:szCs w:val="21"/>
          <w:rtl w:val="0"/>
        </w:rPr>
        <w:t xml:space="preserve">Hammersmith, UK</w:t>
      </w:r>
    </w:p>
    <w:p w:rsidR="00000000" w:rsidDel="00000000" w:rsidP="00000000" w:rsidRDefault="00000000" w:rsidRPr="00000000" w14:paraId="00000012">
      <w:pPr>
        <w:tabs>
          <w:tab w:val="left" w:leader="none" w:pos="8359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Data Annotation</w:t>
        <w:tab/>
        <w:t xml:space="preserve">                  October 2024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Performed large-scale data annotation and validation to support AI model training, maintaining error rates below 5%.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Improved dataset reliability and consistency across projects, contributing to measurable increases in model performance.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Processed high-volume audio and text datasets (2,500+ files daily) with structured tagging and classification.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Strengthened data quality workflows applicable to healthcare data validation and interoperability QA processes.</w:t>
      </w:r>
    </w:p>
    <w:p w:rsidR="00000000" w:rsidDel="00000000" w:rsidP="00000000" w:rsidRDefault="00000000" w:rsidRPr="00000000" w14:paraId="00000017">
      <w:pPr>
        <w:tabs>
          <w:tab w:val="left" w:leader="none" w:pos="7503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64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Sutherland Healthcare Solutions</w:t>
        <w:tab/>
      </w:r>
      <w:r w:rsidDel="00000000" w:rsidR="00000000" w:rsidRPr="00000000">
        <w:rPr>
          <w:sz w:val="21"/>
          <w:szCs w:val="21"/>
          <w:rtl w:val="0"/>
        </w:rPr>
        <w:t xml:space="preserve">Hyderabad, India</w:t>
      </w:r>
    </w:p>
    <w:p w:rsidR="00000000" w:rsidDel="00000000" w:rsidP="00000000" w:rsidRDefault="00000000" w:rsidRPr="00000000" w14:paraId="00000019">
      <w:pPr>
        <w:tabs>
          <w:tab w:val="left" w:leader="none" w:pos="7654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Implementation Engineer</w:t>
        <w:tab/>
        <w:t xml:space="preserve">February 2022 - December 2022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Delivered end-to-end implementation of lab and EMR interface projects across 25+ healthcare provider environments.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Designed and implemented HL7 v2.x interfaces (ADT, ORU, ORM, DFT, SIU) enabling real-time clinical and administrative data exchange.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Configured integrations across EMR, LIS, PACS/RIS, and downstream systems using Allscripts EMR, SFTP, VPN, and TCP/IP (MLLP).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Managed full interface lifecycle including requirements gathering, message mapping, validation, UAT, go-live, and hypercare support.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Performed SQL-based data validation and root cause analysis, reducing production issues by 30% and maintaining high system reliability.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Standardized interface documentation, QA processes, and change management practices, improving onboarding efficiency and audit readiness.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tabs>
          <w:tab w:val="left" w:leader="none" w:pos="708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Acted as primary client-facing technical contact, coordinating with stakeholders and vendors to resolve integration issues and improve delivery timelines.</w:t>
      </w:r>
    </w:p>
    <w:p w:rsidR="00000000" w:rsidDel="00000000" w:rsidP="00000000" w:rsidRDefault="00000000" w:rsidRPr="00000000" w14:paraId="00000021">
      <w:pPr>
        <w:tabs>
          <w:tab w:val="left" w:leader="none" w:pos="7503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214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Kantar Analytics Practice</w:t>
        <w:tab/>
      </w:r>
      <w:r w:rsidDel="00000000" w:rsidR="00000000" w:rsidRPr="00000000">
        <w:rPr>
          <w:sz w:val="21"/>
          <w:szCs w:val="21"/>
          <w:rtl w:val="0"/>
        </w:rPr>
        <w:t xml:space="preserve">Bangalore, India</w:t>
      </w:r>
    </w:p>
    <w:p w:rsidR="00000000" w:rsidDel="00000000" w:rsidP="00000000" w:rsidRDefault="00000000" w:rsidRPr="00000000" w14:paraId="00000023">
      <w:pPr>
        <w:tabs>
          <w:tab w:val="left" w:leader="none" w:pos="8644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Data Analyst </w:t>
        <w:tab/>
        <w:t xml:space="preserve"> April 2021 - July 2021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Analyzed campaign and customer data to identify trends, improving performance metrics across multiple client engagements.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Applied statistical techniques and data modeling to enhance reporting accuracy and decision-making.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7503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Delivered insights that supported revenue growth and improved marketing ROI through data-driven recommendations.</w:t>
      </w:r>
    </w:p>
    <w:p w:rsidR="00000000" w:rsidDel="00000000" w:rsidP="00000000" w:rsidRDefault="00000000" w:rsidRPr="00000000" w14:paraId="00000027">
      <w:pPr>
        <w:spacing w:line="244.8" w:lineRule="auto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PROJECTS</w:t>
      </w:r>
    </w:p>
    <w:p w:rsidR="00000000" w:rsidDel="00000000" w:rsidP="00000000" w:rsidRDefault="00000000" w:rsidRPr="00000000" w14:paraId="00000028">
      <w:pPr>
        <w:tabs>
          <w:tab w:val="left" w:leader="none" w:pos="9210"/>
        </w:tabs>
        <w:spacing w:line="244.8" w:lineRule="auto"/>
        <w:jc w:val="both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Healthcare Integration Project – Allscripts EMR Implementation |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(HL7, EMR, PACS/RIS, SQL)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29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Implementation Engineer at Sutherland Healthcare Solutions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Implemented EMR integrations across 15+ provider sites, enabling real-time HL7-based data exchange.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Translated business and clinical requirements into HL7 interface designs and validation rules.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Performed end-to-end testing, message validation, and data quality checks to ensure interoperability.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Configured secure API and SFTP-based integrations using JSON and XML payloads.</w:t>
      </w:r>
    </w:p>
    <w:p w:rsidR="00000000" w:rsidDel="00000000" w:rsidP="00000000" w:rsidRDefault="00000000" w:rsidRPr="00000000" w14:paraId="0000002E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210"/>
        </w:tabs>
        <w:spacing w:line="244.8" w:lineRule="auto"/>
        <w:jc w:val="both"/>
        <w:rPr>
          <w:i w:val="1"/>
          <w:i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Strategic EHR Interoperability &amp; Vendor Alignment |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(HL7, Systematic Testing, Vendor Specification Analysis, Realtime Data Exchange, SQL)</w:t>
      </w:r>
    </w:p>
    <w:p w:rsidR="00000000" w:rsidDel="00000000" w:rsidP="00000000" w:rsidRDefault="00000000" w:rsidRPr="00000000" w14:paraId="00000030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Implementation Engineer at Sutherland Healthcare Solutions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Analyzed vendor specifications and designed HL7 interfaces aligned with interoperability workflows.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Conducted validation of ADT, ORU, and DFT messages through structured QA processes.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Coordinated with vendors and internal teams to resolve integration issues and ensure smooth delivery.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Maintained SDLC documentation including requirement documents, test evidence, and change logs.</w:t>
      </w:r>
    </w:p>
    <w:p w:rsidR="00000000" w:rsidDel="00000000" w:rsidP="00000000" w:rsidRDefault="00000000" w:rsidRPr="00000000" w14:paraId="00000035">
      <w:pPr>
        <w:tabs>
          <w:tab w:val="left" w:leader="none" w:pos="7503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9210"/>
        </w:tabs>
        <w:spacing w:line="244.8" w:lineRule="auto"/>
        <w:jc w:val="both"/>
        <w:rPr>
          <w:i w:val="1"/>
          <w:i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Mirth Connect 4.5.2: Real-Time HL7 Pipeline |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(Mirth Connect 4.5.2, HL7 (ADT/ORU), JavaScript, XML, JSON, TCP/IP (LLP), File Polling (CRON), Custom Metadata, PDF Generation)</w:t>
      </w:r>
    </w:p>
    <w:p w:rsidR="00000000" w:rsidDel="00000000" w:rsidP="00000000" w:rsidRDefault="00000000" w:rsidRPr="00000000" w14:paraId="00000037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Independent Technical Project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Built a real-time HL7 integration pipeline for ADT and ORU message processing across healthcare systems.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Developed transformation logic using JavaScript for multi-format data handling (HL7, XML, JSON).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Implemented error handling and monitoring to support reliable message processing.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Configured TCP listeners and file-based integrations to support different data exchange patterns.</w:t>
      </w:r>
    </w:p>
    <w:p w:rsidR="00000000" w:rsidDel="00000000" w:rsidP="00000000" w:rsidRDefault="00000000" w:rsidRPr="00000000" w14:paraId="0000003C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9210"/>
        </w:tabs>
        <w:spacing w:line="244.8" w:lineRule="auto"/>
        <w:jc w:val="both"/>
        <w:rPr>
          <w:i w:val="1"/>
          <w:i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FHIR (R4) – Self-Driven Learning &amp; Implementation Exploration |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(FHIR R4, REST APIs, JSON)</w:t>
      </w:r>
    </w:p>
    <w:p w:rsidR="00000000" w:rsidDel="00000000" w:rsidP="00000000" w:rsidRDefault="00000000" w:rsidRPr="00000000" w14:paraId="0000003E">
      <w:pPr>
        <w:tabs>
          <w:tab w:val="left" w:leader="none" w:pos="9210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Independent Technical Project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Explored FHIR resource structures (Patient, Observation, Encounter) and RESTful API interactions.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Built sample workflows for data exchange using FHIR APIs and JSON-based payloads.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tabs>
          <w:tab w:val="left" w:leader="none" w:pos="9210"/>
        </w:tabs>
        <w:spacing w:line="244.8" w:lineRule="auto"/>
        <w:ind w:left="720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Developed understanding of FHIR usage within US healthcare interoperability and modern data exchange models.</w:t>
      </w:r>
    </w:p>
    <w:p w:rsidR="00000000" w:rsidDel="00000000" w:rsidP="00000000" w:rsidRDefault="00000000" w:rsidRPr="00000000" w14:paraId="00000042">
      <w:pPr>
        <w:tabs>
          <w:tab w:val="left" w:leader="none" w:pos="7503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4.8" w:lineRule="auto"/>
        <w:jc w:val="center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9634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Kingston University London</w:t>
        <w:tab/>
      </w:r>
      <w:r w:rsidDel="00000000" w:rsidR="00000000" w:rsidRPr="00000000">
        <w:rPr>
          <w:sz w:val="21"/>
          <w:szCs w:val="21"/>
          <w:rtl w:val="0"/>
        </w:rPr>
        <w:t xml:space="preserve">London, UK</w:t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8074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Master of Science in Data Science - Merit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7788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9349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International Institute of Information Technology Bangalore</w:t>
        <w:tab/>
      </w:r>
      <w:r w:rsidDel="00000000" w:rsidR="00000000" w:rsidRPr="00000000">
        <w:rPr>
          <w:sz w:val="21"/>
          <w:szCs w:val="21"/>
          <w:rtl w:val="0"/>
        </w:rPr>
        <w:t xml:space="preserve">Banglore, India</w:t>
      </w:r>
    </w:p>
    <w:p w:rsidR="00000000" w:rsidDel="00000000" w:rsidP="00000000" w:rsidRDefault="00000000" w:rsidRPr="00000000" w14:paraId="00000048">
      <w:pPr>
        <w:keepLines w:val="1"/>
        <w:tabs>
          <w:tab w:val="left" w:leader="none" w:pos="8779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Postgraduate Diploma in Data Science - Merit</w:t>
      </w:r>
    </w:p>
    <w:p w:rsidR="00000000" w:rsidDel="00000000" w:rsidP="00000000" w:rsidRDefault="00000000" w:rsidRPr="00000000" w14:paraId="00000049">
      <w:pPr>
        <w:spacing w:line="244.8" w:lineRule="auto"/>
        <w:jc w:val="both"/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Lines w:val="1"/>
        <w:tabs>
          <w:tab w:val="left" w:leader="none" w:pos="8644"/>
        </w:tabs>
        <w:spacing w:line="244.8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NBN Sinhgad School of Engineering</w:t>
      </w:r>
      <w:r w:rsidDel="00000000" w:rsidR="00000000" w:rsidRPr="00000000">
        <w:rPr>
          <w:sz w:val="21"/>
          <w:szCs w:val="21"/>
          <w:rtl w:val="0"/>
        </w:rPr>
        <w:t xml:space="preserve"> </w:t>
        <w:tab/>
        <w:tab/>
        <w:t xml:space="preserve">     Pune, India</w:t>
      </w:r>
    </w:p>
    <w:p w:rsidR="00000000" w:rsidDel="00000000" w:rsidP="00000000" w:rsidRDefault="00000000" w:rsidRPr="00000000" w14:paraId="0000004B">
      <w:pPr>
        <w:keepLines w:val="1"/>
        <w:tabs>
          <w:tab w:val="left" w:leader="none" w:pos="8775"/>
        </w:tabs>
        <w:spacing w:line="244.8" w:lineRule="auto"/>
        <w:jc w:val="both"/>
        <w:rPr>
          <w:b w:val="1"/>
          <w:bCs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Bachelor of Engineering Computer Science - 2:1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566" w:top="566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jaythakur37/" TargetMode="External"/><Relationship Id="rId7" Type="http://schemas.openxmlformats.org/officeDocument/2006/relationships/hyperlink" Target="https://jythakur.github.io/JayThakur_HealthTechIntegration_India/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